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A80" w:rsidRPr="008E0838" w:rsidRDefault="00B40A80" w:rsidP="00B40A80">
      <w:pPr>
        <w:rPr>
          <w:rFonts w:ascii="Arial" w:hAnsi="Arial" w:cs="Arial"/>
          <w:sz w:val="22"/>
          <w:szCs w:val="22"/>
        </w:rPr>
      </w:pPr>
    </w:p>
    <w:p w:rsidR="00B40A80" w:rsidRPr="009F7110" w:rsidRDefault="00A545D7" w:rsidP="00B40A80">
      <w:pPr>
        <w:jc w:val="center"/>
        <w:rPr>
          <w:rFonts w:ascii="Arial" w:hAnsi="Arial" w:cs="Arial"/>
          <w:b/>
          <w:sz w:val="28"/>
          <w:szCs w:val="22"/>
        </w:rPr>
      </w:pPr>
      <w:r w:rsidRPr="009F7110">
        <w:rPr>
          <w:rFonts w:ascii="Arial" w:hAnsi="Arial" w:cs="Arial"/>
          <w:b/>
          <w:sz w:val="28"/>
          <w:szCs w:val="22"/>
        </w:rPr>
        <w:t>Developmental Disabilities</w:t>
      </w:r>
      <w:r w:rsidR="00B40A80" w:rsidRPr="009F7110">
        <w:rPr>
          <w:rFonts w:ascii="Arial" w:hAnsi="Arial" w:cs="Arial"/>
          <w:b/>
          <w:sz w:val="28"/>
          <w:szCs w:val="22"/>
        </w:rPr>
        <w:t xml:space="preserve"> Task Force</w:t>
      </w:r>
    </w:p>
    <w:p w:rsidR="00B40A80" w:rsidRPr="009F7110" w:rsidRDefault="00B40A80" w:rsidP="00B40A80">
      <w:pPr>
        <w:jc w:val="center"/>
        <w:rPr>
          <w:rFonts w:ascii="Arial" w:hAnsi="Arial" w:cs="Arial"/>
          <w:b/>
          <w:sz w:val="28"/>
          <w:szCs w:val="22"/>
        </w:rPr>
      </w:pPr>
      <w:r w:rsidRPr="009F7110">
        <w:rPr>
          <w:rFonts w:ascii="Arial" w:hAnsi="Arial" w:cs="Arial"/>
          <w:b/>
          <w:sz w:val="28"/>
          <w:szCs w:val="22"/>
        </w:rPr>
        <w:t>Annual Report</w:t>
      </w:r>
      <w:r w:rsidR="00680C59" w:rsidRPr="009F7110">
        <w:rPr>
          <w:rFonts w:ascii="Arial" w:hAnsi="Arial" w:cs="Arial"/>
          <w:b/>
          <w:sz w:val="28"/>
          <w:szCs w:val="22"/>
        </w:rPr>
        <w:t xml:space="preserve"> for 201</w:t>
      </w:r>
      <w:r w:rsidR="009427D8">
        <w:rPr>
          <w:rFonts w:ascii="Arial" w:hAnsi="Arial" w:cs="Arial"/>
          <w:b/>
          <w:sz w:val="28"/>
          <w:szCs w:val="22"/>
        </w:rPr>
        <w:t>1</w:t>
      </w:r>
    </w:p>
    <w:p w:rsidR="00A05B04" w:rsidRPr="008E0838" w:rsidRDefault="00A05B04" w:rsidP="00B40A80">
      <w:pPr>
        <w:rPr>
          <w:rFonts w:ascii="Arial" w:hAnsi="Arial" w:cs="Arial"/>
          <w:sz w:val="22"/>
          <w:szCs w:val="22"/>
        </w:rPr>
      </w:pPr>
    </w:p>
    <w:p w:rsidR="00831AF5" w:rsidRPr="008E0838" w:rsidRDefault="00831AF5" w:rsidP="00B40A80">
      <w:pPr>
        <w:rPr>
          <w:rFonts w:ascii="Arial" w:hAnsi="Arial" w:cs="Arial"/>
          <w:sz w:val="22"/>
          <w:szCs w:val="22"/>
          <w:u w:val="single"/>
        </w:rPr>
      </w:pPr>
    </w:p>
    <w:p w:rsidR="00B40A80" w:rsidRPr="008E0838" w:rsidRDefault="00680C59" w:rsidP="00B40A80">
      <w:pPr>
        <w:rPr>
          <w:rFonts w:ascii="Arial" w:hAnsi="Arial" w:cs="Arial"/>
          <w:sz w:val="22"/>
          <w:szCs w:val="22"/>
          <w:u w:val="single"/>
        </w:rPr>
      </w:pPr>
      <w:r>
        <w:rPr>
          <w:rFonts w:ascii="Arial" w:hAnsi="Arial" w:cs="Arial"/>
          <w:sz w:val="22"/>
          <w:szCs w:val="22"/>
          <w:u w:val="single"/>
        </w:rPr>
        <w:t>201</w:t>
      </w:r>
      <w:r w:rsidR="009427D8">
        <w:rPr>
          <w:rFonts w:ascii="Arial" w:hAnsi="Arial" w:cs="Arial"/>
          <w:sz w:val="22"/>
          <w:szCs w:val="22"/>
          <w:u w:val="single"/>
        </w:rPr>
        <w:t>1</w:t>
      </w:r>
      <w:r w:rsidR="00B40A80" w:rsidRPr="008E0838">
        <w:rPr>
          <w:rFonts w:ascii="Arial" w:hAnsi="Arial" w:cs="Arial"/>
          <w:sz w:val="22"/>
          <w:szCs w:val="22"/>
          <w:u w:val="single"/>
        </w:rPr>
        <w:t xml:space="preserve"> ACTIVITIES</w:t>
      </w:r>
    </w:p>
    <w:p w:rsidR="00680C59" w:rsidRDefault="00A408F3" w:rsidP="00A545D7">
      <w:pPr>
        <w:rPr>
          <w:rFonts w:ascii="Arial" w:hAnsi="Arial" w:cs="Arial"/>
          <w:sz w:val="22"/>
          <w:szCs w:val="22"/>
        </w:rPr>
      </w:pPr>
      <w:r w:rsidRPr="008E0838">
        <w:rPr>
          <w:rFonts w:ascii="Arial" w:hAnsi="Arial" w:cs="Arial"/>
          <w:sz w:val="22"/>
          <w:szCs w:val="22"/>
        </w:rPr>
        <w:br/>
      </w:r>
      <w:r w:rsidR="00A545D7">
        <w:rPr>
          <w:rFonts w:ascii="Arial" w:hAnsi="Arial" w:cs="Arial"/>
          <w:sz w:val="22"/>
          <w:szCs w:val="22"/>
        </w:rPr>
        <w:t xml:space="preserve">The main priority of the DD Task Force is to prepare for and help move legislation to reauthorize the </w:t>
      </w:r>
      <w:hyperlink r:id="rId7" w:history="1">
        <w:r w:rsidR="00A545D7" w:rsidRPr="009F7110">
          <w:rPr>
            <w:rStyle w:val="Hyperlink"/>
            <w:rFonts w:ascii="Arial" w:hAnsi="Arial" w:cs="Arial"/>
            <w:sz w:val="22"/>
            <w:szCs w:val="22"/>
          </w:rPr>
          <w:t>Developmental Disabilities Assistance and Bill of Rights Act</w:t>
        </w:r>
      </w:hyperlink>
      <w:r w:rsidR="00A545D7">
        <w:rPr>
          <w:rFonts w:ascii="Arial" w:hAnsi="Arial" w:cs="Arial"/>
          <w:sz w:val="22"/>
          <w:szCs w:val="22"/>
        </w:rPr>
        <w:t xml:space="preserve"> (P.L. 106-402).  The task force </w:t>
      </w:r>
      <w:r w:rsidR="00006E22">
        <w:rPr>
          <w:rFonts w:ascii="Arial" w:hAnsi="Arial" w:cs="Arial"/>
          <w:sz w:val="22"/>
          <w:szCs w:val="22"/>
        </w:rPr>
        <w:t>h</w:t>
      </w:r>
      <w:r w:rsidR="00A545D7">
        <w:rPr>
          <w:rFonts w:ascii="Arial" w:hAnsi="Arial" w:cs="Arial"/>
          <w:sz w:val="22"/>
          <w:szCs w:val="22"/>
        </w:rPr>
        <w:t>as acted on an ad-hoc basis since there has been little to no activity in this area due to the large back up of legislation in the committees of jurisdiction.</w:t>
      </w:r>
    </w:p>
    <w:p w:rsidR="00A545D7" w:rsidRDefault="00A545D7" w:rsidP="00A545D7">
      <w:pPr>
        <w:rPr>
          <w:rFonts w:ascii="Arial" w:hAnsi="Arial" w:cs="Arial"/>
          <w:sz w:val="22"/>
          <w:szCs w:val="22"/>
        </w:rPr>
      </w:pPr>
    </w:p>
    <w:p w:rsidR="00A545D7" w:rsidRDefault="00A545D7" w:rsidP="00A545D7">
      <w:pPr>
        <w:rPr>
          <w:rFonts w:ascii="Arial" w:hAnsi="Arial" w:cs="Arial"/>
          <w:sz w:val="22"/>
          <w:szCs w:val="22"/>
        </w:rPr>
      </w:pPr>
      <w:r>
        <w:rPr>
          <w:rFonts w:ascii="Arial" w:hAnsi="Arial" w:cs="Arial"/>
          <w:sz w:val="22"/>
          <w:szCs w:val="22"/>
        </w:rPr>
        <w:t xml:space="preserve">Task Force co-chairs met with key House and Senate committee staff to educate them about the DD Act and the need for reauthorization.  The Task Force also continued to respond to efforts of the “Voice of the Retarded” (VOR) to restrict Protection and Advocacy Systems in their activities protecting the rights of individuals in institutions.  </w:t>
      </w:r>
      <w:r w:rsidR="009F7110">
        <w:rPr>
          <w:rFonts w:ascii="Arial" w:hAnsi="Arial" w:cs="Arial"/>
          <w:sz w:val="22"/>
          <w:szCs w:val="22"/>
        </w:rPr>
        <w:t xml:space="preserve">The Task Force </w:t>
      </w:r>
      <w:r w:rsidR="009427D8">
        <w:rPr>
          <w:rFonts w:ascii="Arial" w:hAnsi="Arial" w:cs="Arial"/>
          <w:sz w:val="22"/>
          <w:szCs w:val="22"/>
        </w:rPr>
        <w:t xml:space="preserve">recently </w:t>
      </w:r>
      <w:r w:rsidR="009F7110">
        <w:rPr>
          <w:rFonts w:ascii="Arial" w:hAnsi="Arial" w:cs="Arial"/>
          <w:sz w:val="22"/>
          <w:szCs w:val="22"/>
        </w:rPr>
        <w:t xml:space="preserve">prepared a </w:t>
      </w:r>
      <w:r w:rsidR="009427D8">
        <w:rPr>
          <w:rFonts w:ascii="Arial" w:hAnsi="Arial" w:cs="Arial"/>
          <w:sz w:val="22"/>
          <w:szCs w:val="22"/>
        </w:rPr>
        <w:t xml:space="preserve">new </w:t>
      </w:r>
      <w:r w:rsidR="009F7110">
        <w:rPr>
          <w:rFonts w:ascii="Arial" w:hAnsi="Arial" w:cs="Arial"/>
          <w:sz w:val="22"/>
          <w:szCs w:val="22"/>
        </w:rPr>
        <w:t xml:space="preserve">letter to Congress opposing H.R. </w:t>
      </w:r>
      <w:r w:rsidR="009427D8">
        <w:rPr>
          <w:rFonts w:ascii="Arial" w:hAnsi="Arial" w:cs="Arial"/>
          <w:sz w:val="22"/>
          <w:szCs w:val="22"/>
        </w:rPr>
        <w:t>2032</w:t>
      </w:r>
      <w:r w:rsidR="009F7110">
        <w:rPr>
          <w:rFonts w:ascii="Arial" w:hAnsi="Arial" w:cs="Arial"/>
          <w:sz w:val="22"/>
          <w:szCs w:val="22"/>
        </w:rPr>
        <w:t>, legislation to weaken the P&amp;</w:t>
      </w:r>
      <w:proofErr w:type="gramStart"/>
      <w:r w:rsidR="009F7110">
        <w:rPr>
          <w:rFonts w:ascii="Arial" w:hAnsi="Arial" w:cs="Arial"/>
          <w:sz w:val="22"/>
          <w:szCs w:val="22"/>
        </w:rPr>
        <w:t>As</w:t>
      </w:r>
      <w:proofErr w:type="gramEnd"/>
      <w:r w:rsidR="009F7110">
        <w:rPr>
          <w:rFonts w:ascii="Arial" w:hAnsi="Arial" w:cs="Arial"/>
          <w:sz w:val="22"/>
          <w:szCs w:val="22"/>
        </w:rPr>
        <w:t xml:space="preserve"> and developed talking points for advocates to educate members of Congress and the public.</w:t>
      </w:r>
    </w:p>
    <w:p w:rsidR="009F7110" w:rsidRDefault="009F7110" w:rsidP="00A545D7">
      <w:pPr>
        <w:rPr>
          <w:rFonts w:ascii="Arial" w:hAnsi="Arial" w:cs="Arial"/>
          <w:sz w:val="22"/>
          <w:szCs w:val="22"/>
        </w:rPr>
      </w:pPr>
    </w:p>
    <w:p w:rsidR="009427D8" w:rsidRDefault="009F7110" w:rsidP="00A545D7">
      <w:pPr>
        <w:rPr>
          <w:rFonts w:ascii="Arial" w:hAnsi="Arial" w:cs="Arial"/>
          <w:sz w:val="22"/>
          <w:szCs w:val="22"/>
        </w:rPr>
      </w:pPr>
      <w:r>
        <w:rPr>
          <w:rFonts w:ascii="Arial" w:hAnsi="Arial" w:cs="Arial"/>
          <w:sz w:val="22"/>
          <w:szCs w:val="22"/>
        </w:rPr>
        <w:t xml:space="preserve">The Task Force </w:t>
      </w:r>
      <w:r w:rsidR="009427D8">
        <w:rPr>
          <w:rFonts w:ascii="Arial" w:hAnsi="Arial" w:cs="Arial"/>
          <w:sz w:val="22"/>
          <w:szCs w:val="22"/>
        </w:rPr>
        <w:t xml:space="preserve">collaborated with the Autism Task Force to advocate for passage of the </w:t>
      </w:r>
      <w:hyperlink r:id="rId8" w:history="1">
        <w:r w:rsidR="009427D8" w:rsidRPr="009427D8">
          <w:rPr>
            <w:rStyle w:val="Hyperlink"/>
            <w:rFonts w:ascii="Arial" w:hAnsi="Arial" w:cs="Arial"/>
            <w:sz w:val="22"/>
            <w:szCs w:val="22"/>
          </w:rPr>
          <w:t>Combating Autism Reauthorization Act</w:t>
        </w:r>
      </w:hyperlink>
      <w:r w:rsidR="009427D8">
        <w:rPr>
          <w:rFonts w:ascii="Arial" w:hAnsi="Arial" w:cs="Arial"/>
          <w:sz w:val="22"/>
          <w:szCs w:val="22"/>
        </w:rPr>
        <w:t xml:space="preserve"> which </w:t>
      </w:r>
      <w:proofErr w:type="gramStart"/>
      <w:r w:rsidR="009427D8">
        <w:rPr>
          <w:rFonts w:ascii="Arial" w:hAnsi="Arial" w:cs="Arial"/>
          <w:sz w:val="22"/>
          <w:szCs w:val="22"/>
        </w:rPr>
        <w:t>was signed</w:t>
      </w:r>
      <w:proofErr w:type="gramEnd"/>
      <w:r w:rsidR="009427D8">
        <w:rPr>
          <w:rFonts w:ascii="Arial" w:hAnsi="Arial" w:cs="Arial"/>
          <w:sz w:val="22"/>
          <w:szCs w:val="22"/>
        </w:rPr>
        <w:t xml:space="preserve"> into law on September 30, 2011 as P.L. 112-32.</w:t>
      </w:r>
    </w:p>
    <w:p w:rsidR="009427D8" w:rsidRDefault="009427D8" w:rsidP="00A545D7">
      <w:pPr>
        <w:rPr>
          <w:rFonts w:ascii="Arial" w:hAnsi="Arial" w:cs="Arial"/>
          <w:sz w:val="22"/>
          <w:szCs w:val="22"/>
        </w:rPr>
      </w:pPr>
    </w:p>
    <w:p w:rsidR="009F7110" w:rsidRDefault="009427D8" w:rsidP="00A545D7">
      <w:pPr>
        <w:rPr>
          <w:rFonts w:ascii="Arial" w:hAnsi="Arial" w:cs="Arial"/>
          <w:sz w:val="22"/>
          <w:szCs w:val="22"/>
        </w:rPr>
      </w:pPr>
      <w:r>
        <w:rPr>
          <w:rFonts w:ascii="Arial" w:hAnsi="Arial" w:cs="Arial"/>
          <w:sz w:val="22"/>
          <w:szCs w:val="22"/>
        </w:rPr>
        <w:t>The Task Force also advocated</w:t>
      </w:r>
      <w:r w:rsidR="009F7110">
        <w:rPr>
          <w:rFonts w:ascii="Arial" w:hAnsi="Arial" w:cs="Arial"/>
          <w:sz w:val="22"/>
          <w:szCs w:val="22"/>
        </w:rPr>
        <w:t xml:space="preserve"> for </w:t>
      </w:r>
      <w:r>
        <w:rPr>
          <w:rFonts w:ascii="Arial" w:hAnsi="Arial" w:cs="Arial"/>
          <w:sz w:val="22"/>
          <w:szCs w:val="22"/>
        </w:rPr>
        <w:t>full</w:t>
      </w:r>
      <w:r w:rsidR="009F7110">
        <w:rPr>
          <w:rFonts w:ascii="Arial" w:hAnsi="Arial" w:cs="Arial"/>
          <w:sz w:val="22"/>
          <w:szCs w:val="22"/>
        </w:rPr>
        <w:t xml:space="preserve"> funding for programs authorized under the DD Act.</w:t>
      </w:r>
    </w:p>
    <w:p w:rsidR="009F7110" w:rsidRDefault="009F7110" w:rsidP="00A545D7">
      <w:pPr>
        <w:rPr>
          <w:rFonts w:ascii="Arial" w:hAnsi="Arial" w:cs="Arial"/>
          <w:sz w:val="22"/>
          <w:szCs w:val="22"/>
        </w:rPr>
      </w:pPr>
    </w:p>
    <w:p w:rsidR="009F7110" w:rsidRDefault="009F7110" w:rsidP="00A545D7">
      <w:pPr>
        <w:rPr>
          <w:rFonts w:ascii="Arial" w:hAnsi="Arial" w:cs="Arial"/>
          <w:sz w:val="22"/>
          <w:szCs w:val="22"/>
        </w:rPr>
      </w:pPr>
      <w:r>
        <w:rPr>
          <w:rFonts w:ascii="Arial" w:hAnsi="Arial" w:cs="Arial"/>
          <w:sz w:val="22"/>
          <w:szCs w:val="22"/>
        </w:rPr>
        <w:t xml:space="preserve">For more information, see the </w:t>
      </w:r>
      <w:hyperlink r:id="rId9" w:history="1">
        <w:r w:rsidRPr="009F7110">
          <w:rPr>
            <w:rStyle w:val="Hyperlink"/>
            <w:rFonts w:ascii="Arial" w:hAnsi="Arial" w:cs="Arial"/>
            <w:sz w:val="22"/>
            <w:szCs w:val="22"/>
          </w:rPr>
          <w:t>DD Task Force</w:t>
        </w:r>
      </w:hyperlink>
      <w:r>
        <w:rPr>
          <w:rFonts w:ascii="Arial" w:hAnsi="Arial" w:cs="Arial"/>
          <w:sz w:val="22"/>
          <w:szCs w:val="22"/>
        </w:rPr>
        <w:t xml:space="preserve"> website.</w:t>
      </w:r>
    </w:p>
    <w:p w:rsidR="00A408F3" w:rsidRPr="008E0838" w:rsidRDefault="00A408F3" w:rsidP="00B40A80">
      <w:pPr>
        <w:rPr>
          <w:rFonts w:ascii="Arial" w:hAnsi="Arial" w:cs="Arial"/>
          <w:sz w:val="22"/>
          <w:szCs w:val="22"/>
        </w:rPr>
      </w:pPr>
    </w:p>
    <w:p w:rsidR="00B40A80" w:rsidRPr="008E0838" w:rsidRDefault="00B40A80" w:rsidP="00B40A80">
      <w:pPr>
        <w:rPr>
          <w:rFonts w:ascii="Arial" w:hAnsi="Arial" w:cs="Arial"/>
          <w:sz w:val="22"/>
          <w:szCs w:val="22"/>
          <w:u w:val="single"/>
        </w:rPr>
      </w:pPr>
      <w:r w:rsidRPr="008E0838">
        <w:rPr>
          <w:rFonts w:ascii="Arial" w:hAnsi="Arial" w:cs="Arial"/>
          <w:sz w:val="22"/>
          <w:szCs w:val="22"/>
          <w:u w:val="single"/>
        </w:rPr>
        <w:t>FUTURE ACTIVITIES</w:t>
      </w:r>
    </w:p>
    <w:p w:rsidR="00B40A80" w:rsidRPr="008E0838" w:rsidRDefault="00B40A80" w:rsidP="00B40A80">
      <w:pPr>
        <w:rPr>
          <w:rFonts w:ascii="Arial" w:hAnsi="Arial" w:cs="Arial"/>
          <w:sz w:val="22"/>
          <w:szCs w:val="22"/>
        </w:rPr>
      </w:pPr>
    </w:p>
    <w:p w:rsidR="002051F9" w:rsidRPr="008E0838" w:rsidRDefault="00A545D7" w:rsidP="000E16EE">
      <w:pPr>
        <w:rPr>
          <w:rFonts w:ascii="Arial" w:hAnsi="Arial" w:cs="Arial"/>
          <w:sz w:val="22"/>
          <w:szCs w:val="22"/>
          <w:u w:val="single"/>
        </w:rPr>
      </w:pPr>
      <w:r>
        <w:rPr>
          <w:rFonts w:ascii="Arial" w:hAnsi="Arial" w:cs="Arial"/>
          <w:sz w:val="22"/>
          <w:szCs w:val="22"/>
        </w:rPr>
        <w:t>The D</w:t>
      </w:r>
      <w:r w:rsidR="009427D8">
        <w:rPr>
          <w:rFonts w:ascii="Arial" w:hAnsi="Arial" w:cs="Arial"/>
          <w:sz w:val="22"/>
          <w:szCs w:val="22"/>
        </w:rPr>
        <w:t xml:space="preserve">D Task Force will work with </w:t>
      </w:r>
      <w:r>
        <w:rPr>
          <w:rFonts w:ascii="Arial" w:hAnsi="Arial" w:cs="Arial"/>
          <w:sz w:val="22"/>
          <w:szCs w:val="22"/>
        </w:rPr>
        <w:t>the Administration on Developmental Disabilities within HHS to develop principles and recommendations for Congress to reauthorize the DD Act in the 112</w:t>
      </w:r>
      <w:r w:rsidRPr="00A545D7">
        <w:rPr>
          <w:rFonts w:ascii="Arial" w:hAnsi="Arial" w:cs="Arial"/>
          <w:sz w:val="22"/>
          <w:szCs w:val="22"/>
          <w:vertAlign w:val="superscript"/>
        </w:rPr>
        <w:t>th</w:t>
      </w:r>
      <w:r>
        <w:rPr>
          <w:rFonts w:ascii="Arial" w:hAnsi="Arial" w:cs="Arial"/>
          <w:sz w:val="22"/>
          <w:szCs w:val="22"/>
        </w:rPr>
        <w:t xml:space="preserve"> Congress</w:t>
      </w:r>
      <w:r w:rsidR="000E16EE" w:rsidRPr="008E0838">
        <w:rPr>
          <w:rFonts w:ascii="Arial" w:hAnsi="Arial" w:cs="Arial"/>
          <w:sz w:val="22"/>
          <w:szCs w:val="22"/>
        </w:rPr>
        <w:t xml:space="preserve">.  </w:t>
      </w:r>
      <w:r>
        <w:rPr>
          <w:rFonts w:ascii="Arial" w:hAnsi="Arial" w:cs="Arial"/>
          <w:sz w:val="22"/>
          <w:szCs w:val="22"/>
        </w:rPr>
        <w:t xml:space="preserve">The Task Force plans to </w:t>
      </w:r>
      <w:r w:rsidR="009F7110">
        <w:rPr>
          <w:rFonts w:ascii="Arial" w:hAnsi="Arial" w:cs="Arial"/>
          <w:sz w:val="22"/>
          <w:szCs w:val="22"/>
        </w:rPr>
        <w:t xml:space="preserve">assist </w:t>
      </w:r>
      <w:r w:rsidR="00006E22">
        <w:rPr>
          <w:rFonts w:ascii="Arial" w:hAnsi="Arial" w:cs="Arial"/>
          <w:sz w:val="22"/>
          <w:szCs w:val="22"/>
        </w:rPr>
        <w:t>C</w:t>
      </w:r>
      <w:r w:rsidR="009F7110">
        <w:rPr>
          <w:rFonts w:ascii="Arial" w:hAnsi="Arial" w:cs="Arial"/>
          <w:sz w:val="22"/>
          <w:szCs w:val="22"/>
        </w:rPr>
        <w:t xml:space="preserve">ongressional staff </w:t>
      </w:r>
      <w:r w:rsidR="00006E22">
        <w:rPr>
          <w:rFonts w:ascii="Arial" w:hAnsi="Arial" w:cs="Arial"/>
          <w:sz w:val="22"/>
          <w:szCs w:val="22"/>
        </w:rPr>
        <w:t xml:space="preserve">to </w:t>
      </w:r>
      <w:r w:rsidR="009F7110">
        <w:rPr>
          <w:rFonts w:ascii="Arial" w:hAnsi="Arial" w:cs="Arial"/>
          <w:sz w:val="22"/>
          <w:szCs w:val="22"/>
        </w:rPr>
        <w:t xml:space="preserve">organize a briefing </w:t>
      </w:r>
      <w:r w:rsidR="00F91FB2">
        <w:rPr>
          <w:rFonts w:ascii="Arial" w:hAnsi="Arial" w:cs="Arial"/>
          <w:sz w:val="22"/>
          <w:szCs w:val="22"/>
        </w:rPr>
        <w:t xml:space="preserve">on the DD Act </w:t>
      </w:r>
      <w:r w:rsidR="009F7110">
        <w:rPr>
          <w:rFonts w:ascii="Arial" w:hAnsi="Arial" w:cs="Arial"/>
          <w:sz w:val="22"/>
          <w:szCs w:val="22"/>
        </w:rPr>
        <w:t>with the bipartisan caucus on disabilities.</w:t>
      </w:r>
    </w:p>
    <w:p w:rsidR="00A05B04" w:rsidRPr="008E0838" w:rsidRDefault="00A05B04" w:rsidP="00B15B0C">
      <w:pPr>
        <w:pStyle w:val="HTMLPreformatted"/>
        <w:outlineLvl w:val="0"/>
        <w:rPr>
          <w:rFonts w:ascii="Arial" w:hAnsi="Arial" w:cs="Arial"/>
          <w:sz w:val="22"/>
          <w:szCs w:val="22"/>
          <w:u w:val="single"/>
        </w:rPr>
      </w:pPr>
    </w:p>
    <w:p w:rsidR="00B40A80" w:rsidRPr="008E0838" w:rsidRDefault="00B40A80" w:rsidP="00B15B0C">
      <w:pPr>
        <w:pStyle w:val="HTMLPreformatted"/>
        <w:outlineLvl w:val="0"/>
        <w:rPr>
          <w:rFonts w:ascii="Arial" w:hAnsi="Arial" w:cs="Arial"/>
          <w:sz w:val="22"/>
          <w:szCs w:val="22"/>
          <w:u w:val="single"/>
        </w:rPr>
      </w:pPr>
      <w:r w:rsidRPr="008E0838">
        <w:rPr>
          <w:rFonts w:ascii="Arial" w:hAnsi="Arial" w:cs="Arial"/>
          <w:sz w:val="22"/>
          <w:szCs w:val="22"/>
          <w:u w:val="single"/>
        </w:rPr>
        <w:t>CO-CHAIRS</w:t>
      </w:r>
      <w:r w:rsidR="002051F9" w:rsidRPr="008E0838">
        <w:rPr>
          <w:rFonts w:ascii="Arial" w:hAnsi="Arial" w:cs="Arial"/>
          <w:sz w:val="22"/>
          <w:szCs w:val="22"/>
          <w:u w:val="single"/>
        </w:rPr>
        <w:t xml:space="preserve"> </w:t>
      </w:r>
      <w:r w:rsidR="009F7110">
        <w:rPr>
          <w:rFonts w:ascii="Arial" w:hAnsi="Arial" w:cs="Arial"/>
          <w:sz w:val="22"/>
          <w:szCs w:val="22"/>
          <w:u w:val="single"/>
        </w:rPr>
        <w:t>IN</w:t>
      </w:r>
      <w:r w:rsidR="002051F9" w:rsidRPr="008E0838">
        <w:rPr>
          <w:rFonts w:ascii="Arial" w:hAnsi="Arial" w:cs="Arial"/>
          <w:sz w:val="22"/>
          <w:szCs w:val="22"/>
          <w:u w:val="single"/>
        </w:rPr>
        <w:t xml:space="preserve"> 2010</w:t>
      </w:r>
      <w:r w:rsidRPr="008E0838">
        <w:rPr>
          <w:rFonts w:ascii="Arial" w:hAnsi="Arial" w:cs="Arial"/>
          <w:sz w:val="22"/>
          <w:szCs w:val="22"/>
          <w:u w:val="single"/>
        </w:rPr>
        <w:t>:</w:t>
      </w:r>
    </w:p>
    <w:p w:rsidR="00B40A80" w:rsidRPr="008E0838" w:rsidRDefault="00B40A80" w:rsidP="00B15B0C">
      <w:pPr>
        <w:pStyle w:val="HTMLPreformatted"/>
        <w:outlineLvl w:val="0"/>
        <w:rPr>
          <w:rFonts w:ascii="Arial" w:hAnsi="Arial" w:cs="Arial"/>
          <w:sz w:val="22"/>
          <w:szCs w:val="22"/>
        </w:rPr>
      </w:pPr>
    </w:p>
    <w:p w:rsidR="00B40A80" w:rsidRDefault="009F7110" w:rsidP="00B15B0C">
      <w:pPr>
        <w:pStyle w:val="HTMLPreformatted"/>
        <w:outlineLvl w:val="0"/>
        <w:rPr>
          <w:rFonts w:ascii="Arial" w:hAnsi="Arial" w:cs="Arial"/>
          <w:sz w:val="22"/>
          <w:szCs w:val="22"/>
        </w:rPr>
      </w:pPr>
      <w:r>
        <w:rPr>
          <w:rFonts w:ascii="Arial" w:hAnsi="Arial" w:cs="Arial"/>
          <w:sz w:val="22"/>
          <w:szCs w:val="22"/>
        </w:rPr>
        <w:t>Kim Musheno, Association of University Centers on Disabilities</w:t>
      </w:r>
    </w:p>
    <w:p w:rsidR="009F7110" w:rsidRDefault="009F7110" w:rsidP="00B15B0C">
      <w:pPr>
        <w:pStyle w:val="HTMLPreformatted"/>
        <w:outlineLvl w:val="0"/>
        <w:rPr>
          <w:rFonts w:ascii="Arial" w:hAnsi="Arial" w:cs="Arial"/>
          <w:sz w:val="22"/>
          <w:szCs w:val="22"/>
        </w:rPr>
      </w:pPr>
      <w:r>
        <w:rPr>
          <w:rFonts w:ascii="Arial" w:hAnsi="Arial" w:cs="Arial"/>
          <w:sz w:val="22"/>
          <w:szCs w:val="22"/>
        </w:rPr>
        <w:t>Curt Decker, National Disabilities Rights Network</w:t>
      </w:r>
    </w:p>
    <w:p w:rsidR="001114EE" w:rsidRDefault="009427D8" w:rsidP="001114EE">
      <w:pPr>
        <w:pStyle w:val="HTMLPreformatted"/>
        <w:outlineLvl w:val="0"/>
        <w:rPr>
          <w:rFonts w:ascii="Arial" w:hAnsi="Arial" w:cs="Arial"/>
          <w:sz w:val="22"/>
          <w:szCs w:val="22"/>
        </w:rPr>
      </w:pPr>
      <w:r>
        <w:rPr>
          <w:rFonts w:ascii="Arial" w:hAnsi="Arial" w:cs="Arial"/>
          <w:sz w:val="22"/>
          <w:szCs w:val="22"/>
        </w:rPr>
        <w:t>Peggy Hathaway</w:t>
      </w:r>
      <w:r w:rsidR="001114EE">
        <w:rPr>
          <w:rFonts w:ascii="Arial" w:hAnsi="Arial" w:cs="Arial"/>
          <w:sz w:val="22"/>
          <w:szCs w:val="22"/>
        </w:rPr>
        <w:t>, National Association of Councils on Developmental Disabilities</w:t>
      </w:r>
    </w:p>
    <w:p w:rsidR="001114EE" w:rsidRDefault="001114EE" w:rsidP="00B15B0C">
      <w:pPr>
        <w:pStyle w:val="HTMLPreformatted"/>
        <w:outlineLvl w:val="0"/>
        <w:rPr>
          <w:rFonts w:ascii="Arial" w:hAnsi="Arial" w:cs="Arial"/>
          <w:sz w:val="22"/>
          <w:szCs w:val="22"/>
        </w:rPr>
      </w:pPr>
    </w:p>
    <w:p w:rsidR="009F7110" w:rsidRPr="008E0838" w:rsidRDefault="009F7110" w:rsidP="00B15B0C">
      <w:pPr>
        <w:pStyle w:val="HTMLPreformatted"/>
        <w:outlineLvl w:val="0"/>
        <w:rPr>
          <w:rFonts w:ascii="Arial" w:hAnsi="Arial" w:cs="Arial"/>
          <w:sz w:val="22"/>
          <w:szCs w:val="22"/>
        </w:rPr>
      </w:pPr>
    </w:p>
    <w:p w:rsidR="00974A5D" w:rsidRPr="008E0838" w:rsidRDefault="009427D8" w:rsidP="00A408F3">
      <w:pPr>
        <w:pStyle w:val="HTMLPreformatted"/>
        <w:outlineLvl w:val="0"/>
        <w:rPr>
          <w:rFonts w:ascii="Arial" w:hAnsi="Arial" w:cs="Arial"/>
          <w:sz w:val="22"/>
          <w:szCs w:val="22"/>
        </w:rPr>
      </w:pPr>
      <w:r>
        <w:rPr>
          <w:rFonts w:ascii="Arial" w:hAnsi="Arial" w:cs="Arial"/>
          <w:sz w:val="22"/>
          <w:szCs w:val="22"/>
        </w:rPr>
        <w:t xml:space="preserve">December </w:t>
      </w:r>
      <w:r w:rsidR="00A408F3" w:rsidRPr="008E0838">
        <w:rPr>
          <w:rFonts w:ascii="Arial" w:hAnsi="Arial" w:cs="Arial"/>
          <w:sz w:val="22"/>
          <w:szCs w:val="22"/>
        </w:rPr>
        <w:t xml:space="preserve"> </w:t>
      </w:r>
      <w:r w:rsidR="00170782">
        <w:rPr>
          <w:rFonts w:ascii="Arial" w:hAnsi="Arial" w:cs="Arial"/>
          <w:sz w:val="22"/>
          <w:szCs w:val="22"/>
        </w:rPr>
        <w:t>2011</w:t>
      </w:r>
    </w:p>
    <w:sectPr w:rsidR="00974A5D" w:rsidRPr="008E0838">
      <w:footerReference w:type="default" r:id="rId10"/>
      <w:headerReference w:type="first" r:id="rId11"/>
      <w:footerReference w:type="first" r:id="rId12"/>
      <w:pgSz w:w="12240" w:h="15840"/>
      <w:pgMar w:top="1080" w:right="1440" w:bottom="126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06A" w:rsidRDefault="00EB206A">
      <w:r>
        <w:separator/>
      </w:r>
    </w:p>
  </w:endnote>
  <w:endnote w:type="continuationSeparator" w:id="0">
    <w:p w:rsidR="00EB206A" w:rsidRDefault="00EB20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eestyle Script">
    <w:panose1 w:val="030804020302050B0404"/>
    <w:charset w:val="00"/>
    <w:family w:val="script"/>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7D8" w:rsidRDefault="009427D8">
    <w:pPr>
      <w:pStyle w:val="Footer"/>
      <w:tabs>
        <w:tab w:val="clear" w:pos="8640"/>
        <w:tab w:val="right" w:pos="9000"/>
        <w:tab w:val="right" w:pos="9180"/>
      </w:tabs>
      <w:ind w:left="-360" w:right="-360" w:hanging="18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7D8" w:rsidRDefault="009427D8">
    <w:pPr>
      <w:pStyle w:val="Footer"/>
      <w:tabs>
        <w:tab w:val="clear" w:pos="8640"/>
        <w:tab w:val="right" w:pos="9540"/>
      </w:tabs>
      <w:ind w:left="-360" w:right="-360"/>
    </w:pPr>
    <w:r>
      <w:rPr>
        <w:noProof/>
        <w:sz w:val="20"/>
      </w:rPr>
      <w:pict>
        <v:shapetype id="_x0000_t202" coordsize="21600,21600" o:spt="202" path="m,l,21600r21600,l21600,xe">
          <v:stroke joinstyle="miter"/>
          <v:path gradientshapeok="t" o:connecttype="rect"/>
        </v:shapetype>
        <v:shape id="_x0000_s2049" type="#_x0000_t202" style="position:absolute;left:0;text-align:left;margin-left:-68.4pt;margin-top:-.6pt;width:8in;height:28.8pt;z-index:251657728" o:allowincell="f" stroked="f">
          <v:textbox style="mso-next-textbox:#_x0000_s2049">
            <w:txbxContent>
              <w:p w:rsidR="009427D8" w:rsidRPr="00730885" w:rsidRDefault="009427D8">
                <w:pPr>
                  <w:jc w:val="center"/>
                  <w:rPr>
                    <w:rFonts w:ascii="Arial" w:hAnsi="Arial" w:cs="Arial"/>
                    <w:noProof/>
                    <w:color w:val="333399"/>
                    <w:sz w:val="18"/>
                  </w:rPr>
                </w:pPr>
                <w:r w:rsidRPr="00730885">
                  <w:rPr>
                    <w:rFonts w:ascii="Arial" w:hAnsi="Arial" w:cs="Arial"/>
                    <w:color w:val="333399"/>
                    <w:sz w:val="18"/>
                  </w:rPr>
                  <w:t xml:space="preserve">1660 L Street, NW, Suite 701 </w:t>
                </w:r>
                <w:r w:rsidRPr="00730885">
                  <w:rPr>
                    <w:rFonts w:ascii="Arial" w:hAnsi="Arial" w:cs="Arial"/>
                    <w:noProof/>
                    <w:color w:val="333399"/>
                    <w:sz w:val="18"/>
                  </w:rPr>
                  <w:t>•</w:t>
                </w:r>
                <w:r w:rsidRPr="00730885">
                  <w:rPr>
                    <w:rFonts w:ascii="Arial" w:hAnsi="Arial" w:cs="Arial"/>
                    <w:color w:val="333399"/>
                    <w:sz w:val="18"/>
                  </w:rPr>
                  <w:t xml:space="preserve"> Washington, DC  20036 </w:t>
                </w:r>
                <w:r w:rsidRPr="00730885">
                  <w:rPr>
                    <w:rFonts w:ascii="Arial" w:hAnsi="Arial" w:cs="Arial"/>
                    <w:noProof/>
                    <w:color w:val="333399"/>
                    <w:sz w:val="18"/>
                  </w:rPr>
                  <w:t>•</w:t>
                </w:r>
                <w:r w:rsidRPr="00730885">
                  <w:rPr>
                    <w:rFonts w:ascii="Arial" w:hAnsi="Arial" w:cs="Arial"/>
                    <w:color w:val="333399"/>
                    <w:sz w:val="18"/>
                  </w:rPr>
                  <w:t xml:space="preserve"> PH 202/783-2229 </w:t>
                </w:r>
                <w:r w:rsidRPr="00730885">
                  <w:rPr>
                    <w:rFonts w:ascii="Arial" w:hAnsi="Arial" w:cs="Arial"/>
                    <w:noProof/>
                    <w:color w:val="333399"/>
                    <w:sz w:val="18"/>
                  </w:rPr>
                  <w:t>•</w:t>
                </w:r>
                <w:r w:rsidRPr="00730885">
                  <w:rPr>
                    <w:rFonts w:ascii="Arial" w:hAnsi="Arial" w:cs="Arial"/>
                    <w:color w:val="333399"/>
                    <w:sz w:val="18"/>
                  </w:rPr>
                  <w:t xml:space="preserve"> FAX 783-8250 </w:t>
                </w:r>
                <w:r w:rsidRPr="00730885">
                  <w:rPr>
                    <w:rFonts w:ascii="Arial" w:hAnsi="Arial" w:cs="Arial"/>
                    <w:noProof/>
                    <w:color w:val="333399"/>
                    <w:sz w:val="18"/>
                  </w:rPr>
                  <w:t>• Info@c-c-d.org • www.c-c-d.org</w:t>
                </w:r>
              </w:p>
              <w:p w:rsidR="009427D8" w:rsidRDefault="009427D8"/>
            </w:txbxContent>
          </v:textbox>
        </v:shape>
      </w:pict>
    </w:r>
    <w:r>
      <w:t>660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06A" w:rsidRDefault="00EB206A">
      <w:r>
        <w:separator/>
      </w:r>
    </w:p>
  </w:footnote>
  <w:footnote w:type="continuationSeparator" w:id="0">
    <w:p w:rsidR="00EB206A" w:rsidRDefault="00EB20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7D8" w:rsidRDefault="009427D8">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nsortium for Citizens with Disabilities (Logo)" style="width:249.75pt;height:129pt">
          <v:imagedata r:id="rId1" o:title="Logoccd2"/>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451EB"/>
    <w:multiLevelType w:val="hybridMultilevel"/>
    <w:tmpl w:val="DD245AD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33A4802"/>
    <w:multiLevelType w:val="hybridMultilevel"/>
    <w:tmpl w:val="5EFA35D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78E2F8C"/>
    <w:multiLevelType w:val="multilevel"/>
    <w:tmpl w:val="985C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742F45"/>
    <w:multiLevelType w:val="hybridMultilevel"/>
    <w:tmpl w:val="94E80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trackRevisions/>
  <w:doNotTrackMoves/>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0885"/>
    <w:rsid w:val="00006E22"/>
    <w:rsid w:val="00012594"/>
    <w:rsid w:val="000132E0"/>
    <w:rsid w:val="00024A33"/>
    <w:rsid w:val="00034A13"/>
    <w:rsid w:val="00034D05"/>
    <w:rsid w:val="000C37A1"/>
    <w:rsid w:val="000E16EE"/>
    <w:rsid w:val="000E2B62"/>
    <w:rsid w:val="001114EE"/>
    <w:rsid w:val="0015203F"/>
    <w:rsid w:val="00154646"/>
    <w:rsid w:val="00170419"/>
    <w:rsid w:val="00170782"/>
    <w:rsid w:val="001762C5"/>
    <w:rsid w:val="001A61AA"/>
    <w:rsid w:val="001E0C33"/>
    <w:rsid w:val="001E4D5E"/>
    <w:rsid w:val="002051F9"/>
    <w:rsid w:val="0020620B"/>
    <w:rsid w:val="0022218B"/>
    <w:rsid w:val="00254947"/>
    <w:rsid w:val="00291F7E"/>
    <w:rsid w:val="00292A50"/>
    <w:rsid w:val="002B73B2"/>
    <w:rsid w:val="002E50B7"/>
    <w:rsid w:val="00366F22"/>
    <w:rsid w:val="00371F73"/>
    <w:rsid w:val="003A4CFB"/>
    <w:rsid w:val="00422052"/>
    <w:rsid w:val="00424889"/>
    <w:rsid w:val="0046607F"/>
    <w:rsid w:val="004D1A65"/>
    <w:rsid w:val="004D3D5B"/>
    <w:rsid w:val="004F118B"/>
    <w:rsid w:val="00504064"/>
    <w:rsid w:val="00534221"/>
    <w:rsid w:val="005507E3"/>
    <w:rsid w:val="005548B1"/>
    <w:rsid w:val="00564DD1"/>
    <w:rsid w:val="00580D61"/>
    <w:rsid w:val="005D0F59"/>
    <w:rsid w:val="00612013"/>
    <w:rsid w:val="006164F9"/>
    <w:rsid w:val="0066152D"/>
    <w:rsid w:val="006729F3"/>
    <w:rsid w:val="00677700"/>
    <w:rsid w:val="00680C59"/>
    <w:rsid w:val="00686629"/>
    <w:rsid w:val="00690E44"/>
    <w:rsid w:val="006A6870"/>
    <w:rsid w:val="007177DB"/>
    <w:rsid w:val="00730885"/>
    <w:rsid w:val="00747ACE"/>
    <w:rsid w:val="00790064"/>
    <w:rsid w:val="007A19B0"/>
    <w:rsid w:val="007A4270"/>
    <w:rsid w:val="007D2C13"/>
    <w:rsid w:val="007E7AA3"/>
    <w:rsid w:val="007F4CC3"/>
    <w:rsid w:val="00801FB6"/>
    <w:rsid w:val="00831AF5"/>
    <w:rsid w:val="0084413A"/>
    <w:rsid w:val="008A0A1F"/>
    <w:rsid w:val="008B470C"/>
    <w:rsid w:val="008D0F68"/>
    <w:rsid w:val="008D4886"/>
    <w:rsid w:val="008E0838"/>
    <w:rsid w:val="009427D8"/>
    <w:rsid w:val="00957EC8"/>
    <w:rsid w:val="00962D91"/>
    <w:rsid w:val="00974A5D"/>
    <w:rsid w:val="0097657C"/>
    <w:rsid w:val="009D08B3"/>
    <w:rsid w:val="009E049C"/>
    <w:rsid w:val="009F7110"/>
    <w:rsid w:val="00A05B04"/>
    <w:rsid w:val="00A06EF3"/>
    <w:rsid w:val="00A408F3"/>
    <w:rsid w:val="00A41590"/>
    <w:rsid w:val="00A42315"/>
    <w:rsid w:val="00A545D7"/>
    <w:rsid w:val="00A9223D"/>
    <w:rsid w:val="00AB53BD"/>
    <w:rsid w:val="00AB5D98"/>
    <w:rsid w:val="00AC6C86"/>
    <w:rsid w:val="00AE3147"/>
    <w:rsid w:val="00B15B0C"/>
    <w:rsid w:val="00B208E9"/>
    <w:rsid w:val="00B27C86"/>
    <w:rsid w:val="00B33B9B"/>
    <w:rsid w:val="00B40A80"/>
    <w:rsid w:val="00B50D70"/>
    <w:rsid w:val="00B57D14"/>
    <w:rsid w:val="00C71D00"/>
    <w:rsid w:val="00C75F7E"/>
    <w:rsid w:val="00CA28C9"/>
    <w:rsid w:val="00CD2244"/>
    <w:rsid w:val="00CD7247"/>
    <w:rsid w:val="00CE5B9A"/>
    <w:rsid w:val="00D1711F"/>
    <w:rsid w:val="00D2707C"/>
    <w:rsid w:val="00D41AA9"/>
    <w:rsid w:val="00D41CD2"/>
    <w:rsid w:val="00D51251"/>
    <w:rsid w:val="00D620DB"/>
    <w:rsid w:val="00DB3200"/>
    <w:rsid w:val="00E14BC6"/>
    <w:rsid w:val="00E309FA"/>
    <w:rsid w:val="00E35C43"/>
    <w:rsid w:val="00E432F2"/>
    <w:rsid w:val="00E75645"/>
    <w:rsid w:val="00EB206A"/>
    <w:rsid w:val="00EB43CB"/>
    <w:rsid w:val="00EE240F"/>
    <w:rsid w:val="00F17D4D"/>
    <w:rsid w:val="00F3562B"/>
    <w:rsid w:val="00F91FB2"/>
    <w:rsid w:val="00FB737D"/>
    <w:rsid w:val="00FB7F1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E-mail Signature"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61AA"/>
    <w:rPr>
      <w:sz w:val="24"/>
      <w:szCs w:val="24"/>
    </w:rPr>
  </w:style>
  <w:style w:type="paragraph" w:styleId="Heading1">
    <w:name w:val="heading 1"/>
    <w:basedOn w:val="Normal"/>
    <w:next w:val="Normal"/>
    <w:qFormat/>
    <w:rsid w:val="00B27C86"/>
    <w:pPr>
      <w:keepNext/>
      <w:outlineLvl w:val="0"/>
    </w:pPr>
    <w:rPr>
      <w:rFonts w:ascii="Freestyle Script" w:hAnsi="Freestyle Script"/>
      <w:sz w:val="36"/>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TMLTypewriter">
    <w:name w:val="HTML Typewriter"/>
    <w:rsid w:val="007A19B0"/>
    <w:rPr>
      <w:rFonts w:ascii="Courier New" w:eastAsia="Times New Roman" w:hAnsi="Courier New" w:cs="Courier New"/>
      <w:sz w:val="20"/>
      <w:szCs w:val="20"/>
    </w:rPr>
  </w:style>
  <w:style w:type="character" w:styleId="Hyperlink">
    <w:name w:val="Hyperlink"/>
    <w:rsid w:val="007A19B0"/>
    <w:rPr>
      <w:color w:val="0000FF"/>
      <w:u w:val="single"/>
    </w:rPr>
  </w:style>
  <w:style w:type="paragraph" w:styleId="BalloonText">
    <w:name w:val="Balloon Text"/>
    <w:basedOn w:val="Normal"/>
    <w:semiHidden/>
    <w:rsid w:val="00254947"/>
    <w:rPr>
      <w:rFonts w:ascii="Tahoma" w:hAnsi="Tahoma" w:cs="Tahoma"/>
      <w:sz w:val="16"/>
      <w:szCs w:val="16"/>
    </w:rPr>
  </w:style>
  <w:style w:type="paragraph" w:styleId="NormalWeb">
    <w:name w:val="Normal (Web)"/>
    <w:basedOn w:val="Normal"/>
    <w:uiPriority w:val="99"/>
    <w:rsid w:val="007E7AA3"/>
  </w:style>
  <w:style w:type="paragraph" w:styleId="HTMLPreformatted">
    <w:name w:val="HTML Preformatted"/>
    <w:basedOn w:val="Normal"/>
    <w:link w:val="HTMLPreformattedChar"/>
    <w:rsid w:val="00B15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lang w:eastAsia="zh-CN"/>
    </w:rPr>
  </w:style>
  <w:style w:type="character" w:customStyle="1" w:styleId="HTMLPreformattedChar">
    <w:name w:val="HTML Preformatted Char"/>
    <w:link w:val="HTMLPreformatted"/>
    <w:rsid w:val="00B15B0C"/>
    <w:rPr>
      <w:rFonts w:ascii="Courier New" w:eastAsia="SimSun" w:hAnsi="Courier New" w:cs="Courier New"/>
      <w:lang w:eastAsia="zh-CN"/>
    </w:rPr>
  </w:style>
  <w:style w:type="paragraph" w:styleId="E-mailSignature">
    <w:name w:val="E-mail Signature"/>
    <w:basedOn w:val="Normal"/>
    <w:link w:val="E-mailSignatureChar"/>
    <w:uiPriority w:val="99"/>
    <w:unhideWhenUsed/>
    <w:rsid w:val="00CD7247"/>
    <w:rPr>
      <w:rFonts w:eastAsia="Calibri"/>
      <w:lang/>
    </w:rPr>
  </w:style>
  <w:style w:type="character" w:customStyle="1" w:styleId="E-mailSignatureChar">
    <w:name w:val="E-mail Signature Char"/>
    <w:link w:val="E-mailSignature"/>
    <w:uiPriority w:val="99"/>
    <w:rsid w:val="00CD7247"/>
    <w:rPr>
      <w:rFonts w:eastAsia="Calibri"/>
      <w:sz w:val="24"/>
      <w:szCs w:val="24"/>
    </w:rPr>
  </w:style>
  <w:style w:type="character" w:styleId="Strong">
    <w:name w:val="Strong"/>
    <w:uiPriority w:val="22"/>
    <w:qFormat/>
    <w:rsid w:val="005D0F59"/>
    <w:rPr>
      <w:b/>
      <w:bCs/>
    </w:rPr>
  </w:style>
  <w:style w:type="character" w:styleId="FollowedHyperlink">
    <w:name w:val="FollowedHyperlink"/>
    <w:rsid w:val="000E16EE"/>
    <w:rPr>
      <w:color w:val="800080"/>
      <w:u w:val="single"/>
    </w:rPr>
  </w:style>
</w:styles>
</file>

<file path=word/webSettings.xml><?xml version="1.0" encoding="utf-8"?>
<w:webSettings xmlns:r="http://schemas.openxmlformats.org/officeDocument/2006/relationships" xmlns:w="http://schemas.openxmlformats.org/wordprocessingml/2006/main">
  <w:divs>
    <w:div w:id="1708997">
      <w:bodyDiv w:val="1"/>
      <w:marLeft w:val="0"/>
      <w:marRight w:val="0"/>
      <w:marTop w:val="0"/>
      <w:marBottom w:val="0"/>
      <w:divBdr>
        <w:top w:val="none" w:sz="0" w:space="0" w:color="auto"/>
        <w:left w:val="none" w:sz="0" w:space="0" w:color="auto"/>
        <w:bottom w:val="none" w:sz="0" w:space="0" w:color="auto"/>
        <w:right w:val="none" w:sz="0" w:space="0" w:color="auto"/>
      </w:divBdr>
    </w:div>
    <w:div w:id="3752034">
      <w:bodyDiv w:val="1"/>
      <w:marLeft w:val="0"/>
      <w:marRight w:val="0"/>
      <w:marTop w:val="0"/>
      <w:marBottom w:val="0"/>
      <w:divBdr>
        <w:top w:val="none" w:sz="0" w:space="0" w:color="auto"/>
        <w:left w:val="none" w:sz="0" w:space="0" w:color="auto"/>
        <w:bottom w:val="none" w:sz="0" w:space="0" w:color="auto"/>
        <w:right w:val="none" w:sz="0" w:space="0" w:color="auto"/>
      </w:divBdr>
    </w:div>
    <w:div w:id="105389496">
      <w:bodyDiv w:val="1"/>
      <w:marLeft w:val="0"/>
      <w:marRight w:val="0"/>
      <w:marTop w:val="0"/>
      <w:marBottom w:val="0"/>
      <w:divBdr>
        <w:top w:val="none" w:sz="0" w:space="0" w:color="auto"/>
        <w:left w:val="none" w:sz="0" w:space="0" w:color="auto"/>
        <w:bottom w:val="none" w:sz="0" w:space="0" w:color="auto"/>
        <w:right w:val="none" w:sz="0" w:space="0" w:color="auto"/>
      </w:divBdr>
    </w:div>
    <w:div w:id="426778264">
      <w:bodyDiv w:val="1"/>
      <w:marLeft w:val="0"/>
      <w:marRight w:val="0"/>
      <w:marTop w:val="0"/>
      <w:marBottom w:val="0"/>
      <w:divBdr>
        <w:top w:val="none" w:sz="0" w:space="0" w:color="auto"/>
        <w:left w:val="none" w:sz="0" w:space="0" w:color="auto"/>
        <w:bottom w:val="none" w:sz="0" w:space="0" w:color="auto"/>
        <w:right w:val="none" w:sz="0" w:space="0" w:color="auto"/>
      </w:divBdr>
    </w:div>
    <w:div w:id="663819235">
      <w:bodyDiv w:val="1"/>
      <w:marLeft w:val="0"/>
      <w:marRight w:val="0"/>
      <w:marTop w:val="0"/>
      <w:marBottom w:val="0"/>
      <w:divBdr>
        <w:top w:val="none" w:sz="0" w:space="0" w:color="auto"/>
        <w:left w:val="none" w:sz="0" w:space="0" w:color="auto"/>
        <w:bottom w:val="none" w:sz="0" w:space="0" w:color="auto"/>
        <w:right w:val="none" w:sz="0" w:space="0" w:color="auto"/>
      </w:divBdr>
    </w:div>
    <w:div w:id="848330284">
      <w:bodyDiv w:val="1"/>
      <w:marLeft w:val="0"/>
      <w:marRight w:val="0"/>
      <w:marTop w:val="0"/>
      <w:marBottom w:val="0"/>
      <w:divBdr>
        <w:top w:val="none" w:sz="0" w:space="0" w:color="auto"/>
        <w:left w:val="none" w:sz="0" w:space="0" w:color="auto"/>
        <w:bottom w:val="none" w:sz="0" w:space="0" w:color="auto"/>
        <w:right w:val="none" w:sz="0" w:space="0" w:color="auto"/>
      </w:divBdr>
    </w:div>
    <w:div w:id="134358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PLAW-112publ32/pdf/PLAW-112publ3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f.hhs.gov/programs/add/ddact/DDACT2.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c-d.org/task_forces/dev_disabilities/tf-developdisability.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The Arc</Company>
  <LinksUpToDate>false</LinksUpToDate>
  <CharactersWithSpaces>2134</CharactersWithSpaces>
  <SharedDoc>false</SharedDoc>
  <HLinks>
    <vt:vector size="18" baseType="variant">
      <vt:variant>
        <vt:i4>4784222</vt:i4>
      </vt:variant>
      <vt:variant>
        <vt:i4>6</vt:i4>
      </vt:variant>
      <vt:variant>
        <vt:i4>0</vt:i4>
      </vt:variant>
      <vt:variant>
        <vt:i4>5</vt:i4>
      </vt:variant>
      <vt:variant>
        <vt:lpwstr>http://www.c-c-d.org/task_forces/dev_disabilities/tf-developdisability.htm</vt:lpwstr>
      </vt:variant>
      <vt:variant>
        <vt:lpwstr/>
      </vt:variant>
      <vt:variant>
        <vt:i4>3014779</vt:i4>
      </vt:variant>
      <vt:variant>
        <vt:i4>3</vt:i4>
      </vt:variant>
      <vt:variant>
        <vt:i4>0</vt:i4>
      </vt:variant>
      <vt:variant>
        <vt:i4>5</vt:i4>
      </vt:variant>
      <vt:variant>
        <vt:lpwstr>http://www.gpo.gov/fdsys/pkg/PLAW-112publ32/pdf/PLAW-112publ32.pdf</vt:lpwstr>
      </vt:variant>
      <vt:variant>
        <vt:lpwstr/>
      </vt:variant>
      <vt:variant>
        <vt:i4>5898307</vt:i4>
      </vt:variant>
      <vt:variant>
        <vt:i4>0</vt:i4>
      </vt:variant>
      <vt:variant>
        <vt:i4>0</vt:i4>
      </vt:variant>
      <vt:variant>
        <vt:i4>5</vt:i4>
      </vt:variant>
      <vt:variant>
        <vt:lpwstr>http://www.acf.hhs.gov/programs/add/ddact/DDACT2.html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Brenda Walker</dc:creator>
  <cp:keywords/>
  <cp:lastModifiedBy>Brenda Walker</cp:lastModifiedBy>
  <cp:revision>2</cp:revision>
  <cp:lastPrinted>2009-02-23T20:33:00Z</cp:lastPrinted>
  <dcterms:created xsi:type="dcterms:W3CDTF">2012-01-17T21:00:00Z</dcterms:created>
  <dcterms:modified xsi:type="dcterms:W3CDTF">2012-01-17T21:00:00Z</dcterms:modified>
</cp:coreProperties>
</file>